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E1B" w:rsidRDefault="00B147C8">
      <w:r w:rsidRPr="00B147C8">
        <w:drawing>
          <wp:inline distT="0" distB="0" distL="0" distR="0" wp14:anchorId="74EC5A70" wp14:editId="5261F266">
            <wp:extent cx="5645440" cy="736002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736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7C8"/>
    <w:rsid w:val="00014E1B"/>
    <w:rsid w:val="00B1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ED1AE-8E08-4261-94F0-67A053613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Stadsbestuur Dendermonde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 Van Cauwenberge Lieve</dc:creator>
  <cp:keywords/>
  <dc:description/>
  <cp:lastModifiedBy>CC Van Cauwenberge Lieve</cp:lastModifiedBy>
  <cp:revision>1</cp:revision>
  <dcterms:created xsi:type="dcterms:W3CDTF">2022-06-15T10:49:00Z</dcterms:created>
  <dcterms:modified xsi:type="dcterms:W3CDTF">2022-06-15T10:50:00Z</dcterms:modified>
</cp:coreProperties>
</file>